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BFF" w:rsidRPr="005F3ECB" w:rsidRDefault="00896BFF" w:rsidP="00896BFF">
      <w:pPr>
        <w:spacing w:after="0"/>
        <w:jc w:val="center"/>
        <w:rPr>
          <w:rFonts w:ascii="Times New Roman" w:hAnsi="Times New Roman" w:cs="Times New Roman"/>
          <w:b/>
          <w:sz w:val="32"/>
          <w:szCs w:val="32"/>
        </w:rPr>
      </w:pPr>
      <w:r w:rsidRPr="005F3ECB">
        <w:rPr>
          <w:rFonts w:ascii="Times New Roman" w:hAnsi="Times New Roman" w:cs="Times New Roman"/>
          <w:b/>
          <w:sz w:val="32"/>
          <w:szCs w:val="32"/>
        </w:rPr>
        <w:t>Архангельская область</w:t>
      </w:r>
    </w:p>
    <w:p w:rsidR="00896BFF" w:rsidRPr="005F3ECB" w:rsidRDefault="00896BFF" w:rsidP="00896BFF">
      <w:pPr>
        <w:spacing w:after="0"/>
        <w:jc w:val="center"/>
        <w:rPr>
          <w:rFonts w:ascii="Times New Roman" w:hAnsi="Times New Roman" w:cs="Times New Roman"/>
          <w:b/>
          <w:sz w:val="32"/>
          <w:szCs w:val="32"/>
        </w:rPr>
      </w:pPr>
    </w:p>
    <w:p w:rsidR="00896BFF" w:rsidRPr="005F3ECB" w:rsidRDefault="00896BFF" w:rsidP="00896BFF">
      <w:pPr>
        <w:spacing w:after="0"/>
        <w:jc w:val="center"/>
        <w:rPr>
          <w:rFonts w:ascii="Times New Roman" w:hAnsi="Times New Roman" w:cs="Times New Roman"/>
          <w:b/>
          <w:sz w:val="32"/>
          <w:szCs w:val="32"/>
        </w:rPr>
      </w:pPr>
      <w:r w:rsidRPr="005F3ECB">
        <w:rPr>
          <w:rFonts w:ascii="Times New Roman" w:hAnsi="Times New Roman" w:cs="Times New Roman"/>
          <w:b/>
          <w:sz w:val="32"/>
          <w:szCs w:val="32"/>
        </w:rPr>
        <w:t>Муниципальное образование</w:t>
      </w:r>
    </w:p>
    <w:p w:rsidR="00896BFF" w:rsidRPr="005F3ECB" w:rsidRDefault="00896BFF" w:rsidP="00896BFF">
      <w:pPr>
        <w:spacing w:after="0"/>
        <w:jc w:val="center"/>
        <w:rPr>
          <w:rFonts w:ascii="Times New Roman" w:hAnsi="Times New Roman" w:cs="Times New Roman"/>
          <w:b/>
          <w:sz w:val="32"/>
          <w:szCs w:val="32"/>
        </w:rPr>
      </w:pPr>
      <w:r w:rsidRPr="005F3ECB">
        <w:rPr>
          <w:rFonts w:ascii="Times New Roman" w:hAnsi="Times New Roman" w:cs="Times New Roman"/>
          <w:b/>
          <w:sz w:val="32"/>
          <w:szCs w:val="32"/>
        </w:rPr>
        <w:t>«Шенкурский муниципальный район»</w:t>
      </w:r>
    </w:p>
    <w:p w:rsidR="00896BFF" w:rsidRPr="005F3ECB" w:rsidRDefault="00896BFF" w:rsidP="00896BFF">
      <w:pPr>
        <w:spacing w:after="0"/>
        <w:jc w:val="center"/>
        <w:rPr>
          <w:rFonts w:ascii="Times New Roman" w:hAnsi="Times New Roman" w:cs="Times New Roman"/>
          <w:b/>
          <w:sz w:val="32"/>
          <w:szCs w:val="32"/>
        </w:rPr>
      </w:pPr>
    </w:p>
    <w:p w:rsidR="00896BFF" w:rsidRPr="005F3ECB" w:rsidRDefault="00896BFF" w:rsidP="00896BFF">
      <w:pPr>
        <w:spacing w:after="0"/>
        <w:jc w:val="center"/>
        <w:rPr>
          <w:rFonts w:ascii="Times New Roman" w:hAnsi="Times New Roman" w:cs="Times New Roman"/>
          <w:b/>
          <w:sz w:val="32"/>
          <w:szCs w:val="32"/>
        </w:rPr>
      </w:pPr>
      <w:r w:rsidRPr="005F3ECB">
        <w:rPr>
          <w:rFonts w:ascii="Times New Roman" w:hAnsi="Times New Roman" w:cs="Times New Roman"/>
          <w:b/>
          <w:sz w:val="32"/>
          <w:szCs w:val="32"/>
        </w:rPr>
        <w:t>Администрация муниципального образования</w:t>
      </w:r>
    </w:p>
    <w:p w:rsidR="00896BFF" w:rsidRPr="005F3ECB" w:rsidRDefault="00896BFF" w:rsidP="00896BFF">
      <w:pPr>
        <w:spacing w:after="0"/>
        <w:jc w:val="center"/>
        <w:rPr>
          <w:rFonts w:ascii="Times New Roman" w:hAnsi="Times New Roman" w:cs="Times New Roman"/>
          <w:b/>
          <w:sz w:val="32"/>
          <w:szCs w:val="32"/>
        </w:rPr>
      </w:pPr>
      <w:r w:rsidRPr="005F3ECB">
        <w:rPr>
          <w:rFonts w:ascii="Times New Roman" w:hAnsi="Times New Roman" w:cs="Times New Roman"/>
          <w:b/>
          <w:sz w:val="32"/>
          <w:szCs w:val="32"/>
        </w:rPr>
        <w:t>«Шенкурский муниципальный район»</w:t>
      </w:r>
    </w:p>
    <w:p w:rsidR="00896BFF" w:rsidRPr="005F3ECB" w:rsidRDefault="00896BFF" w:rsidP="00896BFF">
      <w:pPr>
        <w:spacing w:after="0"/>
        <w:jc w:val="center"/>
        <w:rPr>
          <w:rFonts w:ascii="Times New Roman" w:hAnsi="Times New Roman" w:cs="Times New Roman"/>
          <w:b/>
          <w:sz w:val="26"/>
          <w:szCs w:val="26"/>
        </w:rPr>
      </w:pPr>
    </w:p>
    <w:p w:rsidR="00896BFF" w:rsidRPr="005F3ECB" w:rsidRDefault="00896BFF" w:rsidP="00896BFF">
      <w:pPr>
        <w:spacing w:after="0"/>
        <w:jc w:val="center"/>
        <w:rPr>
          <w:rFonts w:ascii="Times New Roman" w:hAnsi="Times New Roman" w:cs="Times New Roman"/>
          <w:b/>
          <w:sz w:val="28"/>
          <w:szCs w:val="28"/>
        </w:rPr>
      </w:pPr>
      <w:proofErr w:type="gramStart"/>
      <w:r w:rsidRPr="005F3ECB">
        <w:rPr>
          <w:rFonts w:ascii="Times New Roman" w:hAnsi="Times New Roman" w:cs="Times New Roman"/>
          <w:b/>
          <w:sz w:val="28"/>
          <w:szCs w:val="28"/>
        </w:rPr>
        <w:t>П</w:t>
      </w:r>
      <w:proofErr w:type="gramEnd"/>
      <w:r w:rsidRPr="005F3ECB">
        <w:rPr>
          <w:rFonts w:ascii="Times New Roman" w:hAnsi="Times New Roman" w:cs="Times New Roman"/>
          <w:b/>
          <w:sz w:val="28"/>
          <w:szCs w:val="28"/>
        </w:rPr>
        <w:t xml:space="preserve"> О С Т А Н О В Л Е Н И Е</w:t>
      </w:r>
    </w:p>
    <w:p w:rsidR="00896BFF" w:rsidRPr="005F3ECB" w:rsidRDefault="00896BFF" w:rsidP="00896BFF">
      <w:pPr>
        <w:spacing w:after="0"/>
        <w:jc w:val="center"/>
        <w:rPr>
          <w:rFonts w:ascii="Times New Roman" w:hAnsi="Times New Roman" w:cs="Times New Roman"/>
          <w:b/>
          <w:sz w:val="28"/>
          <w:szCs w:val="28"/>
        </w:rPr>
      </w:pPr>
    </w:p>
    <w:p w:rsidR="00896BFF" w:rsidRPr="005F3ECB" w:rsidRDefault="000225C8" w:rsidP="00896BFF">
      <w:pPr>
        <w:spacing w:after="0"/>
        <w:jc w:val="center"/>
        <w:rPr>
          <w:rFonts w:ascii="Times New Roman" w:hAnsi="Times New Roman" w:cs="Times New Roman"/>
          <w:sz w:val="28"/>
          <w:szCs w:val="28"/>
        </w:rPr>
      </w:pPr>
      <w:r>
        <w:rPr>
          <w:rFonts w:ascii="Times New Roman" w:hAnsi="Times New Roman" w:cs="Times New Roman"/>
          <w:sz w:val="28"/>
          <w:szCs w:val="28"/>
        </w:rPr>
        <w:t xml:space="preserve">07 ноября 2019 г.  </w:t>
      </w:r>
      <w:r w:rsidR="00896BFF" w:rsidRPr="005F3ECB">
        <w:rPr>
          <w:rFonts w:ascii="Times New Roman" w:hAnsi="Times New Roman" w:cs="Times New Roman"/>
          <w:sz w:val="28"/>
          <w:szCs w:val="28"/>
        </w:rPr>
        <w:t xml:space="preserve">№ </w:t>
      </w:r>
      <w:r>
        <w:rPr>
          <w:rFonts w:ascii="Times New Roman" w:hAnsi="Times New Roman" w:cs="Times New Roman"/>
          <w:sz w:val="28"/>
          <w:szCs w:val="28"/>
        </w:rPr>
        <w:t>687-па</w:t>
      </w:r>
    </w:p>
    <w:p w:rsidR="00896BFF" w:rsidRPr="005F3ECB" w:rsidRDefault="00896BFF" w:rsidP="00896BFF">
      <w:pPr>
        <w:spacing w:after="0"/>
        <w:jc w:val="center"/>
        <w:rPr>
          <w:rFonts w:ascii="Times New Roman" w:hAnsi="Times New Roman" w:cs="Times New Roman"/>
          <w:sz w:val="26"/>
          <w:szCs w:val="26"/>
        </w:rPr>
      </w:pPr>
    </w:p>
    <w:p w:rsidR="00896BFF" w:rsidRDefault="00896BFF" w:rsidP="00896BFF">
      <w:pPr>
        <w:spacing w:after="0"/>
        <w:jc w:val="center"/>
        <w:rPr>
          <w:rFonts w:ascii="Times New Roman" w:hAnsi="Times New Roman" w:cs="Times New Roman"/>
          <w:sz w:val="26"/>
          <w:szCs w:val="26"/>
        </w:rPr>
      </w:pPr>
      <w:r w:rsidRPr="005F3ECB">
        <w:rPr>
          <w:rFonts w:ascii="Times New Roman" w:hAnsi="Times New Roman" w:cs="Times New Roman"/>
          <w:sz w:val="26"/>
          <w:szCs w:val="26"/>
        </w:rPr>
        <w:t>г. Шенкурск</w:t>
      </w:r>
    </w:p>
    <w:p w:rsidR="000979C3" w:rsidRDefault="000979C3" w:rsidP="00896BFF">
      <w:pPr>
        <w:spacing w:after="0"/>
        <w:jc w:val="center"/>
        <w:rPr>
          <w:rFonts w:ascii="Times New Roman" w:hAnsi="Times New Roman" w:cs="Times New Roman"/>
          <w:sz w:val="26"/>
          <w:szCs w:val="26"/>
        </w:rPr>
      </w:pPr>
    </w:p>
    <w:p w:rsidR="000979C3" w:rsidRDefault="000979C3" w:rsidP="00896BFF">
      <w:pPr>
        <w:spacing w:after="0"/>
        <w:jc w:val="center"/>
        <w:rPr>
          <w:rFonts w:ascii="Times New Roman" w:hAnsi="Times New Roman" w:cs="Times New Roman"/>
          <w:b/>
          <w:sz w:val="28"/>
          <w:szCs w:val="28"/>
        </w:rPr>
      </w:pPr>
      <w:r w:rsidRPr="000979C3">
        <w:rPr>
          <w:rFonts w:ascii="Times New Roman" w:hAnsi="Times New Roman" w:cs="Times New Roman"/>
          <w:b/>
          <w:sz w:val="28"/>
          <w:szCs w:val="28"/>
        </w:rPr>
        <w:t>Об утверждении порядка принятия решений о предоставлении бюджетных инвестиций</w:t>
      </w:r>
      <w:r w:rsidR="0053630E">
        <w:rPr>
          <w:rFonts w:ascii="Times New Roman" w:hAnsi="Times New Roman" w:cs="Times New Roman"/>
          <w:b/>
          <w:sz w:val="28"/>
          <w:szCs w:val="28"/>
        </w:rPr>
        <w:t xml:space="preserve"> юридическим лицам, не являющим</w:t>
      </w:r>
      <w:r w:rsidRPr="000979C3">
        <w:rPr>
          <w:rFonts w:ascii="Times New Roman" w:hAnsi="Times New Roman" w:cs="Times New Roman"/>
          <w:b/>
          <w:sz w:val="28"/>
          <w:szCs w:val="28"/>
        </w:rPr>
        <w:t>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районного бюджета</w:t>
      </w:r>
    </w:p>
    <w:p w:rsidR="000979C3" w:rsidRPr="000979C3" w:rsidRDefault="000979C3" w:rsidP="00896BFF">
      <w:pPr>
        <w:spacing w:after="0"/>
        <w:jc w:val="center"/>
        <w:rPr>
          <w:rFonts w:ascii="Times New Roman" w:hAnsi="Times New Roman" w:cs="Times New Roman"/>
          <w:b/>
          <w:sz w:val="28"/>
          <w:szCs w:val="28"/>
        </w:rPr>
      </w:pPr>
    </w:p>
    <w:p w:rsidR="000979C3" w:rsidRDefault="000979C3" w:rsidP="000979C3">
      <w:pPr>
        <w:autoSpaceDE w:val="0"/>
        <w:autoSpaceDN w:val="0"/>
        <w:adjustRightInd w:val="0"/>
        <w:spacing w:after="0" w:line="240" w:lineRule="auto"/>
        <w:ind w:firstLine="540"/>
        <w:jc w:val="both"/>
        <w:rPr>
          <w:rFonts w:ascii="Times New Roman" w:hAnsi="Times New Roman" w:cs="Times New Roman"/>
          <w:sz w:val="28"/>
          <w:szCs w:val="28"/>
        </w:rPr>
      </w:pPr>
      <w:r w:rsidRPr="000979C3">
        <w:rPr>
          <w:rFonts w:ascii="Times New Roman" w:hAnsi="Times New Roman" w:cs="Times New Roman"/>
          <w:sz w:val="28"/>
          <w:szCs w:val="28"/>
        </w:rPr>
        <w:t xml:space="preserve">В соответствии со </w:t>
      </w:r>
      <w:hyperlink r:id="rId5" w:history="1">
        <w:r w:rsidRPr="000979C3">
          <w:rPr>
            <w:rFonts w:ascii="Times New Roman" w:hAnsi="Times New Roman" w:cs="Times New Roman"/>
            <w:sz w:val="28"/>
            <w:szCs w:val="28"/>
          </w:rPr>
          <w:t>статьей 80</w:t>
        </w:r>
      </w:hyperlink>
      <w:r w:rsidRPr="000979C3">
        <w:rPr>
          <w:rFonts w:ascii="Times New Roman" w:hAnsi="Times New Roman" w:cs="Times New Roman"/>
          <w:sz w:val="28"/>
          <w:szCs w:val="28"/>
        </w:rPr>
        <w:t xml:space="preserve"> Бюджетного кодекса Российской Федерации администрация муниципального образования «Шенкурский муниципальный район» постановляет:</w:t>
      </w:r>
    </w:p>
    <w:p w:rsidR="000979C3" w:rsidRPr="000979C3" w:rsidRDefault="000979C3" w:rsidP="000979C3">
      <w:pPr>
        <w:autoSpaceDE w:val="0"/>
        <w:autoSpaceDN w:val="0"/>
        <w:adjustRightInd w:val="0"/>
        <w:spacing w:after="0" w:line="240" w:lineRule="auto"/>
        <w:ind w:firstLine="540"/>
        <w:jc w:val="both"/>
        <w:rPr>
          <w:rFonts w:ascii="Times New Roman" w:hAnsi="Times New Roman" w:cs="Times New Roman"/>
          <w:sz w:val="28"/>
          <w:szCs w:val="28"/>
        </w:rPr>
      </w:pPr>
    </w:p>
    <w:p w:rsidR="000979C3" w:rsidRPr="000979C3" w:rsidRDefault="000979C3" w:rsidP="000979C3">
      <w:pPr>
        <w:autoSpaceDE w:val="0"/>
        <w:autoSpaceDN w:val="0"/>
        <w:adjustRightInd w:val="0"/>
        <w:spacing w:after="0" w:line="240" w:lineRule="auto"/>
        <w:ind w:firstLine="540"/>
        <w:jc w:val="both"/>
        <w:rPr>
          <w:rFonts w:ascii="Times New Roman" w:hAnsi="Times New Roman" w:cs="Times New Roman"/>
          <w:sz w:val="28"/>
          <w:szCs w:val="28"/>
        </w:rPr>
      </w:pPr>
      <w:r w:rsidRPr="000979C3">
        <w:rPr>
          <w:rFonts w:ascii="Times New Roman" w:hAnsi="Times New Roman" w:cs="Times New Roman"/>
          <w:sz w:val="28"/>
          <w:szCs w:val="28"/>
        </w:rPr>
        <w:t xml:space="preserve">1. Утвердить прилагаемый </w:t>
      </w:r>
      <w:hyperlink w:anchor="Par25" w:history="1">
        <w:r w:rsidRPr="000979C3">
          <w:rPr>
            <w:rFonts w:ascii="Times New Roman" w:hAnsi="Times New Roman" w:cs="Times New Roman"/>
            <w:sz w:val="28"/>
            <w:szCs w:val="28"/>
          </w:rPr>
          <w:t>Порядок</w:t>
        </w:r>
      </w:hyperlink>
      <w:r w:rsidRPr="000979C3">
        <w:rPr>
          <w:rFonts w:ascii="Times New Roman" w:hAnsi="Times New Roman" w:cs="Times New Roman"/>
          <w:sz w:val="28"/>
          <w:szCs w:val="28"/>
        </w:rPr>
        <w:t xml:space="preserve"> принятия решений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районного бюджета.</w:t>
      </w:r>
    </w:p>
    <w:p w:rsidR="000979C3" w:rsidRPr="000979C3" w:rsidRDefault="000979C3" w:rsidP="000979C3">
      <w:pPr>
        <w:autoSpaceDE w:val="0"/>
        <w:autoSpaceDN w:val="0"/>
        <w:adjustRightInd w:val="0"/>
        <w:spacing w:after="0" w:line="240" w:lineRule="auto"/>
        <w:ind w:firstLine="540"/>
        <w:jc w:val="both"/>
        <w:rPr>
          <w:rFonts w:ascii="Times New Roman" w:hAnsi="Times New Roman" w:cs="Times New Roman"/>
          <w:sz w:val="28"/>
          <w:szCs w:val="28"/>
        </w:rPr>
      </w:pPr>
      <w:r w:rsidRPr="000979C3">
        <w:rPr>
          <w:rFonts w:ascii="Times New Roman" w:hAnsi="Times New Roman" w:cs="Times New Roman"/>
          <w:sz w:val="28"/>
          <w:szCs w:val="28"/>
        </w:rPr>
        <w:t xml:space="preserve">2. Опубликовать настоящее постановление в информационном бюллетене «Шенкурский муниципальный вестник», </w:t>
      </w:r>
      <w:proofErr w:type="gramStart"/>
      <w:r w:rsidRPr="000979C3">
        <w:rPr>
          <w:rFonts w:ascii="Times New Roman" w:hAnsi="Times New Roman" w:cs="Times New Roman"/>
          <w:sz w:val="28"/>
          <w:szCs w:val="28"/>
        </w:rPr>
        <w:t>разместить</w:t>
      </w:r>
      <w:proofErr w:type="gramEnd"/>
      <w:r w:rsidRPr="000979C3">
        <w:rPr>
          <w:rFonts w:ascii="Times New Roman" w:hAnsi="Times New Roman" w:cs="Times New Roman"/>
          <w:sz w:val="28"/>
          <w:szCs w:val="28"/>
        </w:rPr>
        <w:t xml:space="preserve"> настоящее постановление на официальном информационном сайте администрации муниципального образования «Шенкурский муниципальный район».</w:t>
      </w:r>
    </w:p>
    <w:p w:rsidR="000979C3" w:rsidRPr="000979C3" w:rsidRDefault="000979C3" w:rsidP="000979C3">
      <w:pPr>
        <w:autoSpaceDE w:val="0"/>
        <w:autoSpaceDN w:val="0"/>
        <w:adjustRightInd w:val="0"/>
        <w:spacing w:after="0" w:line="240" w:lineRule="auto"/>
        <w:ind w:firstLine="540"/>
        <w:jc w:val="both"/>
        <w:rPr>
          <w:rFonts w:ascii="Times New Roman" w:hAnsi="Times New Roman" w:cs="Times New Roman"/>
          <w:sz w:val="28"/>
          <w:szCs w:val="28"/>
        </w:rPr>
      </w:pPr>
      <w:r w:rsidRPr="000979C3">
        <w:rPr>
          <w:rFonts w:ascii="Times New Roman" w:hAnsi="Times New Roman" w:cs="Times New Roman"/>
          <w:sz w:val="28"/>
          <w:szCs w:val="28"/>
        </w:rPr>
        <w:t>3. Настоящее постановление вступает в силу со дня его подписания.</w:t>
      </w:r>
    </w:p>
    <w:p w:rsidR="000979C3" w:rsidRPr="000979C3" w:rsidRDefault="000979C3" w:rsidP="000979C3">
      <w:pPr>
        <w:autoSpaceDE w:val="0"/>
        <w:autoSpaceDN w:val="0"/>
        <w:adjustRightInd w:val="0"/>
        <w:spacing w:after="0" w:line="240" w:lineRule="auto"/>
        <w:jc w:val="both"/>
        <w:rPr>
          <w:rFonts w:ascii="Times New Roman" w:hAnsi="Times New Roman" w:cs="Times New Roman"/>
          <w:sz w:val="28"/>
          <w:szCs w:val="28"/>
        </w:rPr>
      </w:pPr>
    </w:p>
    <w:p w:rsidR="000979C3" w:rsidRDefault="000979C3" w:rsidP="000979C3">
      <w:pPr>
        <w:autoSpaceDE w:val="0"/>
        <w:autoSpaceDN w:val="0"/>
        <w:adjustRightInd w:val="0"/>
        <w:spacing w:after="0" w:line="240" w:lineRule="auto"/>
        <w:jc w:val="both"/>
        <w:rPr>
          <w:rFonts w:ascii="Times New Roman" w:hAnsi="Times New Roman" w:cs="Times New Roman"/>
          <w:sz w:val="28"/>
          <w:szCs w:val="28"/>
        </w:rPr>
      </w:pPr>
    </w:p>
    <w:p w:rsidR="000979C3" w:rsidRPr="000979C3" w:rsidRDefault="000979C3" w:rsidP="000979C3">
      <w:pPr>
        <w:autoSpaceDE w:val="0"/>
        <w:autoSpaceDN w:val="0"/>
        <w:adjustRightInd w:val="0"/>
        <w:spacing w:after="0" w:line="240" w:lineRule="auto"/>
        <w:jc w:val="both"/>
        <w:rPr>
          <w:rFonts w:ascii="Times New Roman" w:hAnsi="Times New Roman" w:cs="Times New Roman"/>
          <w:sz w:val="28"/>
          <w:szCs w:val="28"/>
        </w:rPr>
      </w:pPr>
    </w:p>
    <w:p w:rsidR="000979C3" w:rsidRDefault="00E4053B" w:rsidP="000979C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И.о. г</w:t>
      </w:r>
      <w:r w:rsidR="000979C3" w:rsidRPr="000979C3">
        <w:rPr>
          <w:rFonts w:ascii="Times New Roman" w:hAnsi="Times New Roman" w:cs="Times New Roman"/>
          <w:sz w:val="28"/>
          <w:szCs w:val="28"/>
        </w:rPr>
        <w:t>лав</w:t>
      </w:r>
      <w:r>
        <w:rPr>
          <w:rFonts w:ascii="Times New Roman" w:hAnsi="Times New Roman" w:cs="Times New Roman"/>
          <w:sz w:val="28"/>
          <w:szCs w:val="28"/>
        </w:rPr>
        <w:t>ы</w:t>
      </w:r>
      <w:r w:rsidR="000979C3" w:rsidRPr="000979C3">
        <w:rPr>
          <w:rFonts w:ascii="Times New Roman" w:hAnsi="Times New Roman" w:cs="Times New Roman"/>
          <w:sz w:val="28"/>
          <w:szCs w:val="28"/>
        </w:rPr>
        <w:t xml:space="preserve"> муниципального образования </w:t>
      </w:r>
    </w:p>
    <w:p w:rsidR="000979C3" w:rsidRPr="000979C3" w:rsidRDefault="000979C3" w:rsidP="000979C3">
      <w:pPr>
        <w:autoSpaceDE w:val="0"/>
        <w:autoSpaceDN w:val="0"/>
        <w:adjustRightInd w:val="0"/>
        <w:spacing w:after="0" w:line="240" w:lineRule="auto"/>
        <w:jc w:val="both"/>
        <w:rPr>
          <w:rFonts w:ascii="Times New Roman" w:hAnsi="Times New Roman" w:cs="Times New Roman"/>
          <w:sz w:val="28"/>
          <w:szCs w:val="28"/>
        </w:rPr>
      </w:pPr>
      <w:r w:rsidRPr="000979C3">
        <w:rPr>
          <w:rFonts w:ascii="Times New Roman" w:hAnsi="Times New Roman" w:cs="Times New Roman"/>
          <w:sz w:val="28"/>
          <w:szCs w:val="28"/>
        </w:rPr>
        <w:t>«Шенкурский</w:t>
      </w:r>
      <w:r>
        <w:rPr>
          <w:rFonts w:ascii="Times New Roman" w:hAnsi="Times New Roman" w:cs="Times New Roman"/>
          <w:sz w:val="28"/>
          <w:szCs w:val="28"/>
        </w:rPr>
        <w:t xml:space="preserve"> </w:t>
      </w:r>
      <w:r w:rsidRPr="000979C3">
        <w:rPr>
          <w:rFonts w:ascii="Times New Roman" w:hAnsi="Times New Roman" w:cs="Times New Roman"/>
          <w:sz w:val="28"/>
          <w:szCs w:val="28"/>
        </w:rPr>
        <w:t>муниципальный район»</w:t>
      </w:r>
      <w:r w:rsidRPr="000979C3">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0979C3">
        <w:rPr>
          <w:rFonts w:ascii="Times New Roman" w:hAnsi="Times New Roman" w:cs="Times New Roman"/>
          <w:sz w:val="28"/>
          <w:szCs w:val="28"/>
        </w:rPr>
        <w:t>С.</w:t>
      </w:r>
      <w:r w:rsidR="00E4053B">
        <w:rPr>
          <w:rFonts w:ascii="Times New Roman" w:hAnsi="Times New Roman" w:cs="Times New Roman"/>
          <w:sz w:val="28"/>
          <w:szCs w:val="28"/>
        </w:rPr>
        <w:t>Н. Тепляков</w:t>
      </w:r>
    </w:p>
    <w:p w:rsidR="000979C3" w:rsidRDefault="000979C3" w:rsidP="00665EDF">
      <w:pPr>
        <w:spacing w:after="0"/>
        <w:rPr>
          <w:rFonts w:ascii="Times New Roman" w:hAnsi="Times New Roman" w:cs="Times New Roman"/>
          <w:sz w:val="24"/>
          <w:szCs w:val="24"/>
        </w:rPr>
      </w:pPr>
      <w:r>
        <w:rPr>
          <w:rFonts w:ascii="Times New Roman" w:hAnsi="Times New Roman" w:cs="Times New Roman"/>
          <w:sz w:val="24"/>
          <w:szCs w:val="24"/>
        </w:rPr>
        <w:br w:type="page"/>
      </w:r>
    </w:p>
    <w:p w:rsidR="000979C3" w:rsidRDefault="00665EDF" w:rsidP="000979C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к постановлению</w:t>
      </w:r>
    </w:p>
    <w:p w:rsidR="00665EDF" w:rsidRDefault="00665EDF" w:rsidP="000979C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Администрации МО «Шенкурский</w:t>
      </w:r>
    </w:p>
    <w:p w:rsidR="00665EDF" w:rsidRDefault="00665EDF" w:rsidP="000979C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муниципальный район»</w:t>
      </w:r>
    </w:p>
    <w:p w:rsidR="00665EDF" w:rsidRDefault="00665EDF" w:rsidP="000979C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от________________2019 №_______</w:t>
      </w:r>
    </w:p>
    <w:p w:rsidR="000979C3" w:rsidRDefault="000979C3" w:rsidP="000979C3">
      <w:pPr>
        <w:autoSpaceDE w:val="0"/>
        <w:autoSpaceDN w:val="0"/>
        <w:adjustRightInd w:val="0"/>
        <w:spacing w:after="0" w:line="240" w:lineRule="auto"/>
        <w:jc w:val="both"/>
        <w:rPr>
          <w:rFonts w:ascii="Times New Roman" w:hAnsi="Times New Roman" w:cs="Times New Roman"/>
          <w:sz w:val="24"/>
          <w:szCs w:val="24"/>
        </w:rPr>
      </w:pPr>
    </w:p>
    <w:p w:rsidR="000979C3" w:rsidRDefault="000979C3" w:rsidP="000979C3">
      <w:pPr>
        <w:autoSpaceDE w:val="0"/>
        <w:autoSpaceDN w:val="0"/>
        <w:adjustRightInd w:val="0"/>
        <w:spacing w:after="0" w:line="240" w:lineRule="auto"/>
        <w:jc w:val="center"/>
        <w:rPr>
          <w:rFonts w:ascii="Times New Roman" w:hAnsi="Times New Roman" w:cs="Times New Roman"/>
          <w:b/>
          <w:bCs/>
          <w:sz w:val="24"/>
          <w:szCs w:val="24"/>
        </w:rPr>
      </w:pPr>
      <w:bookmarkStart w:id="0" w:name="Par25"/>
      <w:bookmarkEnd w:id="0"/>
      <w:r>
        <w:rPr>
          <w:rFonts w:ascii="Times New Roman" w:hAnsi="Times New Roman" w:cs="Times New Roman"/>
          <w:b/>
          <w:bCs/>
          <w:sz w:val="24"/>
          <w:szCs w:val="24"/>
        </w:rPr>
        <w:t>ПОРЯДОК</w:t>
      </w:r>
    </w:p>
    <w:p w:rsidR="000979C3" w:rsidRDefault="000979C3" w:rsidP="000979C3">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ПРИНЯТИЯ РЕШЕНИЙ О ПРЕДОСТАВЛЕНИИ БЮДЖЕТНЫХ ИНВЕСТИЦИЙ</w:t>
      </w:r>
    </w:p>
    <w:p w:rsidR="000979C3" w:rsidRDefault="000979C3" w:rsidP="000979C3">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ЮРИДИЧЕСКИМ ЛИЦАМ, НЕ ЯВЛЯЮЩИМСЯ ГОСУДАРСТВЕННЫМИ ИЛИ</w:t>
      </w:r>
    </w:p>
    <w:p w:rsidR="000979C3" w:rsidRDefault="000979C3" w:rsidP="000979C3">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МУНИЦИПАЛЬНЫМИ УЧРЕЖДЕНИЯМИ И ГОСУДАРСТВЕННЫМИ ИЛИ</w:t>
      </w:r>
    </w:p>
    <w:p w:rsidR="000979C3" w:rsidRDefault="000979C3" w:rsidP="000979C3">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МУНИЦИПАЛЬНЫМИ УНИТАРНЫМИ ПРЕДПРИЯТИЯМИ, В ОБЪЕКТЫ</w:t>
      </w:r>
    </w:p>
    <w:p w:rsidR="000979C3" w:rsidRDefault="000979C3" w:rsidP="000979C3">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КАПИТАЛЬНОГО СТРОИТЕЛЬСТВА ЗА СЧЕТ СРЕДСТВ</w:t>
      </w:r>
    </w:p>
    <w:p w:rsidR="000979C3" w:rsidRDefault="000979C3" w:rsidP="000979C3">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РАЙОННОГО БЮДЖЕТА</w:t>
      </w:r>
    </w:p>
    <w:p w:rsidR="000979C3" w:rsidRDefault="000979C3" w:rsidP="000979C3">
      <w:pPr>
        <w:autoSpaceDE w:val="0"/>
        <w:autoSpaceDN w:val="0"/>
        <w:adjustRightInd w:val="0"/>
        <w:spacing w:after="0" w:line="240" w:lineRule="auto"/>
        <w:jc w:val="both"/>
        <w:rPr>
          <w:rFonts w:ascii="Times New Roman" w:hAnsi="Times New Roman" w:cs="Times New Roman"/>
          <w:sz w:val="24"/>
          <w:szCs w:val="24"/>
        </w:rPr>
      </w:pPr>
    </w:p>
    <w:p w:rsidR="000979C3" w:rsidRPr="00052ECC" w:rsidRDefault="00665EDF" w:rsidP="00052ECC">
      <w:pPr>
        <w:autoSpaceDE w:val="0"/>
        <w:autoSpaceDN w:val="0"/>
        <w:adjustRightInd w:val="0"/>
        <w:spacing w:after="0" w:line="240" w:lineRule="auto"/>
        <w:jc w:val="center"/>
        <w:outlineLvl w:val="1"/>
        <w:rPr>
          <w:rFonts w:ascii="Times New Roman" w:hAnsi="Times New Roman" w:cs="Times New Roman"/>
          <w:sz w:val="26"/>
          <w:szCs w:val="26"/>
        </w:rPr>
      </w:pPr>
      <w:r w:rsidRPr="00052ECC">
        <w:rPr>
          <w:rFonts w:ascii="Times New Roman" w:hAnsi="Times New Roman" w:cs="Times New Roman"/>
          <w:sz w:val="26"/>
          <w:szCs w:val="26"/>
        </w:rPr>
        <w:t>1</w:t>
      </w:r>
      <w:r w:rsidR="000979C3" w:rsidRPr="00052ECC">
        <w:rPr>
          <w:rFonts w:ascii="Times New Roman" w:hAnsi="Times New Roman" w:cs="Times New Roman"/>
          <w:sz w:val="26"/>
          <w:szCs w:val="26"/>
        </w:rPr>
        <w:t>. Общие положения</w:t>
      </w:r>
    </w:p>
    <w:p w:rsidR="000979C3" w:rsidRPr="00052ECC" w:rsidRDefault="000979C3" w:rsidP="00052ECC">
      <w:pPr>
        <w:autoSpaceDE w:val="0"/>
        <w:autoSpaceDN w:val="0"/>
        <w:adjustRightInd w:val="0"/>
        <w:spacing w:after="0" w:line="240" w:lineRule="auto"/>
        <w:jc w:val="both"/>
        <w:rPr>
          <w:rFonts w:ascii="Times New Roman" w:hAnsi="Times New Roman" w:cs="Times New Roman"/>
          <w:sz w:val="26"/>
          <w:szCs w:val="26"/>
        </w:rPr>
      </w:pPr>
    </w:p>
    <w:p w:rsidR="000979C3" w:rsidRPr="00052ECC" w:rsidRDefault="000979C3" w:rsidP="00052ECC">
      <w:pPr>
        <w:autoSpaceDE w:val="0"/>
        <w:autoSpaceDN w:val="0"/>
        <w:adjustRightInd w:val="0"/>
        <w:spacing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 xml:space="preserve">1. </w:t>
      </w:r>
      <w:proofErr w:type="gramStart"/>
      <w:r w:rsidRPr="00052ECC">
        <w:rPr>
          <w:rFonts w:ascii="Times New Roman" w:hAnsi="Times New Roman" w:cs="Times New Roman"/>
          <w:sz w:val="26"/>
          <w:szCs w:val="26"/>
        </w:rPr>
        <w:t xml:space="preserve">Настоящий Порядок, разработанный в соответствии со </w:t>
      </w:r>
      <w:hyperlink r:id="rId6" w:history="1">
        <w:r w:rsidRPr="00052ECC">
          <w:rPr>
            <w:rFonts w:ascii="Times New Roman" w:hAnsi="Times New Roman" w:cs="Times New Roman"/>
            <w:sz w:val="26"/>
            <w:szCs w:val="26"/>
          </w:rPr>
          <w:t>статьей 80</w:t>
        </w:r>
      </w:hyperlink>
      <w:r w:rsidRPr="00052ECC">
        <w:rPr>
          <w:rFonts w:ascii="Times New Roman" w:hAnsi="Times New Roman" w:cs="Times New Roman"/>
          <w:sz w:val="26"/>
          <w:szCs w:val="26"/>
        </w:rPr>
        <w:t xml:space="preserve"> Бюджетного кодекса Российской Федерации, устанавливает порядок принятия решений о предоставлении бюджетных инвестиций юридическим лицам, не являющим</w:t>
      </w:r>
      <w:r w:rsidR="000225C8">
        <w:rPr>
          <w:rFonts w:ascii="Times New Roman" w:hAnsi="Times New Roman" w:cs="Times New Roman"/>
          <w:sz w:val="26"/>
          <w:szCs w:val="26"/>
        </w:rPr>
        <w:t>и</w:t>
      </w:r>
      <w:r w:rsidRPr="00052ECC">
        <w:rPr>
          <w:rFonts w:ascii="Times New Roman" w:hAnsi="Times New Roman" w:cs="Times New Roman"/>
          <w:sz w:val="26"/>
          <w:szCs w:val="26"/>
        </w:rPr>
        <w:t>ся государственными или муниципальными учреждениями и государственными или муниципальными унитарными предприятиями (далее - юридическое лицо), в объекты капитального строительства за счет средств районного бюджета на реализацию инвестиционных проектов по строительству (реконструкции, в том числе с элементами реставрации, техническому</w:t>
      </w:r>
      <w:proofErr w:type="gramEnd"/>
      <w:r w:rsidRPr="00052ECC">
        <w:rPr>
          <w:rFonts w:ascii="Times New Roman" w:hAnsi="Times New Roman" w:cs="Times New Roman"/>
          <w:sz w:val="26"/>
          <w:szCs w:val="26"/>
        </w:rPr>
        <w:t xml:space="preserve"> перевооружению) объектов капитального строительства и (или) приобретению объектов недвижимого имущества (далее - соответственно бюджетные инвестиции, решение).</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 xml:space="preserve">2. Инициатором подготовки проекта решения может выступать главный распорядитель средств районного бюджета, наделенный в установленном порядке </w:t>
      </w:r>
      <w:proofErr w:type="gramStart"/>
      <w:r w:rsidRPr="00052ECC">
        <w:rPr>
          <w:rFonts w:ascii="Times New Roman" w:hAnsi="Times New Roman" w:cs="Times New Roman"/>
          <w:sz w:val="26"/>
          <w:szCs w:val="26"/>
        </w:rPr>
        <w:t>полномочиями</w:t>
      </w:r>
      <w:proofErr w:type="gramEnd"/>
      <w:r w:rsidRPr="00052ECC">
        <w:rPr>
          <w:rFonts w:ascii="Times New Roman" w:hAnsi="Times New Roman" w:cs="Times New Roman"/>
          <w:sz w:val="26"/>
          <w:szCs w:val="26"/>
        </w:rPr>
        <w:t xml:space="preserve"> в соответствующей деятельности которого будет функционировать создаваемый объект капитального строительства и (или) приобретаемый объект недвижимого имущества (далее - главный распорядитель).</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 xml:space="preserve">3. Отбор объектов производится с учетом приоритетов и целей развития муниципального образования </w:t>
      </w:r>
      <w:r w:rsidR="00665EDF" w:rsidRPr="00052ECC">
        <w:rPr>
          <w:rFonts w:ascii="Times New Roman" w:hAnsi="Times New Roman" w:cs="Times New Roman"/>
          <w:sz w:val="26"/>
          <w:szCs w:val="26"/>
        </w:rPr>
        <w:t>«Шенкурский</w:t>
      </w:r>
      <w:r w:rsidRPr="00052ECC">
        <w:rPr>
          <w:rFonts w:ascii="Times New Roman" w:hAnsi="Times New Roman" w:cs="Times New Roman"/>
          <w:sz w:val="26"/>
          <w:szCs w:val="26"/>
        </w:rPr>
        <w:t xml:space="preserve"> муниципальный район</w:t>
      </w:r>
      <w:r w:rsidR="00665EDF" w:rsidRPr="00052ECC">
        <w:rPr>
          <w:rFonts w:ascii="Times New Roman" w:hAnsi="Times New Roman" w:cs="Times New Roman"/>
          <w:sz w:val="26"/>
          <w:szCs w:val="26"/>
        </w:rPr>
        <w:t>»</w:t>
      </w:r>
      <w:r w:rsidRPr="00052ECC">
        <w:rPr>
          <w:rFonts w:ascii="Times New Roman" w:hAnsi="Times New Roman" w:cs="Times New Roman"/>
          <w:sz w:val="26"/>
          <w:szCs w:val="26"/>
        </w:rPr>
        <w:t xml:space="preserve"> исходя из муниципальных программ, стратегий развития, документов территориального планирования района, поручений и указаний Главы муниципального образования </w:t>
      </w:r>
      <w:r w:rsidR="00665EDF" w:rsidRPr="00052ECC">
        <w:rPr>
          <w:rFonts w:ascii="Times New Roman" w:hAnsi="Times New Roman" w:cs="Times New Roman"/>
          <w:sz w:val="26"/>
          <w:szCs w:val="26"/>
        </w:rPr>
        <w:t>«Шенкурский муниципальный район»</w:t>
      </w:r>
      <w:r w:rsidRPr="00052ECC">
        <w:rPr>
          <w:rFonts w:ascii="Times New Roman" w:hAnsi="Times New Roman" w:cs="Times New Roman"/>
          <w:sz w:val="26"/>
          <w:szCs w:val="26"/>
        </w:rPr>
        <w:t>, оценки эффективности использования средств районного бюджета.</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4. Предоставление бюджетных инвестиций осуществляется при условии, что эти инвестиции не могут быть направлены юридическим лицом на финансовое обеспечение следующих работ:</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а) разработка проектной документации на объекты капитального строительства и проведение инженерных изысканий, выполняемых для подготовки такой проектной документации;</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б) приобретение земельных участков под строительство;</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lastRenderedPageBreak/>
        <w:t>в) проведение технологического и ценового аудита инвестиционных проектов по строительству объектов капитального строительства в установленных законодательством Российской Федерации случаях;</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г) проведение государственной экспертизы проектной документации и результатов инженерных изысканий, выполняемых для подготовки такой проектной документации;</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proofErr w:type="spellStart"/>
      <w:r w:rsidRPr="00052ECC">
        <w:rPr>
          <w:rFonts w:ascii="Times New Roman" w:hAnsi="Times New Roman" w:cs="Times New Roman"/>
          <w:sz w:val="26"/>
          <w:szCs w:val="26"/>
        </w:rPr>
        <w:t>д</w:t>
      </w:r>
      <w:proofErr w:type="spellEnd"/>
      <w:r w:rsidRPr="00052ECC">
        <w:rPr>
          <w:rFonts w:ascii="Times New Roman" w:hAnsi="Times New Roman" w:cs="Times New Roman"/>
          <w:sz w:val="26"/>
          <w:szCs w:val="26"/>
        </w:rPr>
        <w:t xml:space="preserve">) проведение </w:t>
      </w:r>
      <w:proofErr w:type="gramStart"/>
      <w:r w:rsidRPr="00052ECC">
        <w:rPr>
          <w:rFonts w:ascii="Times New Roman" w:hAnsi="Times New Roman" w:cs="Times New Roman"/>
          <w:sz w:val="26"/>
          <w:szCs w:val="26"/>
        </w:rPr>
        <w:t>проверки достоверности определения сметной стоимости объектов капитального</w:t>
      </w:r>
      <w:proofErr w:type="gramEnd"/>
      <w:r w:rsidRPr="00052ECC">
        <w:rPr>
          <w:rFonts w:ascii="Times New Roman" w:hAnsi="Times New Roman" w:cs="Times New Roman"/>
          <w:sz w:val="26"/>
          <w:szCs w:val="26"/>
        </w:rPr>
        <w:t xml:space="preserve"> строительства, строительство (реконструкции, в том числе с элементами реставрации, технического перевооружения) которых финансируется с привлечением средств районного бюджета.</w:t>
      </w:r>
    </w:p>
    <w:p w:rsidR="000979C3" w:rsidRPr="00052ECC" w:rsidRDefault="000979C3" w:rsidP="00052ECC">
      <w:pPr>
        <w:autoSpaceDE w:val="0"/>
        <w:autoSpaceDN w:val="0"/>
        <w:adjustRightInd w:val="0"/>
        <w:spacing w:after="0" w:line="240" w:lineRule="auto"/>
        <w:jc w:val="both"/>
        <w:rPr>
          <w:rFonts w:ascii="Times New Roman" w:hAnsi="Times New Roman" w:cs="Times New Roman"/>
          <w:sz w:val="26"/>
          <w:szCs w:val="26"/>
        </w:rPr>
      </w:pPr>
    </w:p>
    <w:p w:rsidR="000979C3" w:rsidRPr="00052ECC" w:rsidRDefault="00665EDF" w:rsidP="00052ECC">
      <w:pPr>
        <w:autoSpaceDE w:val="0"/>
        <w:autoSpaceDN w:val="0"/>
        <w:adjustRightInd w:val="0"/>
        <w:spacing w:after="0" w:line="240" w:lineRule="auto"/>
        <w:jc w:val="center"/>
        <w:outlineLvl w:val="1"/>
        <w:rPr>
          <w:rFonts w:ascii="Times New Roman" w:hAnsi="Times New Roman" w:cs="Times New Roman"/>
          <w:sz w:val="26"/>
          <w:szCs w:val="26"/>
        </w:rPr>
      </w:pPr>
      <w:r w:rsidRPr="00052ECC">
        <w:rPr>
          <w:rFonts w:ascii="Times New Roman" w:hAnsi="Times New Roman" w:cs="Times New Roman"/>
          <w:sz w:val="26"/>
          <w:szCs w:val="26"/>
        </w:rPr>
        <w:t>2</w:t>
      </w:r>
      <w:r w:rsidR="000979C3" w:rsidRPr="00052ECC">
        <w:rPr>
          <w:rFonts w:ascii="Times New Roman" w:hAnsi="Times New Roman" w:cs="Times New Roman"/>
          <w:sz w:val="26"/>
          <w:szCs w:val="26"/>
        </w:rPr>
        <w:t>. Подготовка проекта решения</w:t>
      </w:r>
    </w:p>
    <w:p w:rsidR="000979C3" w:rsidRPr="00052ECC" w:rsidRDefault="000979C3" w:rsidP="00052ECC">
      <w:pPr>
        <w:autoSpaceDE w:val="0"/>
        <w:autoSpaceDN w:val="0"/>
        <w:adjustRightInd w:val="0"/>
        <w:spacing w:after="0" w:line="240" w:lineRule="auto"/>
        <w:jc w:val="both"/>
        <w:rPr>
          <w:rFonts w:ascii="Times New Roman" w:hAnsi="Times New Roman" w:cs="Times New Roman"/>
          <w:sz w:val="26"/>
          <w:szCs w:val="26"/>
        </w:rPr>
      </w:pPr>
    </w:p>
    <w:p w:rsidR="000979C3" w:rsidRPr="00052ECC" w:rsidRDefault="000979C3" w:rsidP="00052ECC">
      <w:pPr>
        <w:autoSpaceDE w:val="0"/>
        <w:autoSpaceDN w:val="0"/>
        <w:adjustRightInd w:val="0"/>
        <w:spacing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 xml:space="preserve">5. Проект решения подготавливается главным распорядителем в форме проекта нормативного правового акта администрации муниципального образования </w:t>
      </w:r>
      <w:r w:rsidR="00665EDF" w:rsidRPr="00052ECC">
        <w:rPr>
          <w:rFonts w:ascii="Times New Roman" w:hAnsi="Times New Roman" w:cs="Times New Roman"/>
          <w:sz w:val="26"/>
          <w:szCs w:val="26"/>
        </w:rPr>
        <w:t>«Шенкурский муниципальный район»</w:t>
      </w:r>
      <w:r w:rsidRPr="00052ECC">
        <w:rPr>
          <w:rFonts w:ascii="Times New Roman" w:hAnsi="Times New Roman" w:cs="Times New Roman"/>
          <w:sz w:val="26"/>
          <w:szCs w:val="26"/>
        </w:rPr>
        <w:t>.</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 xml:space="preserve">6. В проект решения может быть включено несколько объектов капитального строительства и (или) объектов недвижимого имущества одного юридического лица, относящихся к одному мероприятию муниципальной программы </w:t>
      </w:r>
      <w:r w:rsidR="00665EDF" w:rsidRPr="00052ECC">
        <w:rPr>
          <w:rFonts w:ascii="Times New Roman" w:hAnsi="Times New Roman" w:cs="Times New Roman"/>
          <w:sz w:val="26"/>
          <w:szCs w:val="26"/>
        </w:rPr>
        <w:t>Шенкурского</w:t>
      </w:r>
      <w:r w:rsidRPr="00052ECC">
        <w:rPr>
          <w:rFonts w:ascii="Times New Roman" w:hAnsi="Times New Roman" w:cs="Times New Roman"/>
          <w:sz w:val="26"/>
          <w:szCs w:val="26"/>
        </w:rPr>
        <w:t xml:space="preserve"> муниципального района или одной сфере деятельности главного распорядителя.</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7. Проект решения содержит в отношении каждого объекта капитального строительства и (или) объекта недвижимого имущества:</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а) наименование объекта капитального строительства или объекта недвижимого имущества;</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б) направление инвестирования (строительство, реконструкция, в том числе с элементами реставрации, техническое перевооружение объекта капитального строительства и (или) приобретение объекта недвижимости);</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в) наименование главного распорядителя;</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г) наименование застройщика или заказчика (заказчика-застройщика);</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proofErr w:type="spellStart"/>
      <w:r w:rsidRPr="00052ECC">
        <w:rPr>
          <w:rFonts w:ascii="Times New Roman" w:hAnsi="Times New Roman" w:cs="Times New Roman"/>
          <w:sz w:val="26"/>
          <w:szCs w:val="26"/>
        </w:rPr>
        <w:t>д</w:t>
      </w:r>
      <w:proofErr w:type="spellEnd"/>
      <w:r w:rsidRPr="00052ECC">
        <w:rPr>
          <w:rFonts w:ascii="Times New Roman" w:hAnsi="Times New Roman" w:cs="Times New Roman"/>
          <w:sz w:val="26"/>
          <w:szCs w:val="26"/>
        </w:rPr>
        <w:t>) мощность (прирост мощности) объекта капитального строительства, подлежащая вводу в эксплуатацию, мощность объекта недвижимого имущества;</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е) срок ввода в эксплуатацию объекта капитального строительства и (или) приобретения объекта недвижимости;</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ж) сметная стоимость объекта капитального строительства (при наличии утвержденной проектной документации) или предполагаемая (предельная) стоимость объекта капитального строительства и (или) стоимость приобретения объекта недвижимого имущества согласно паспорту инвестиционного проекта, а также распределение указанных стоимостей по годам реализации инвестиционного проекта (в ценах соответствующих лет реализации инвестиционного проекта);</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proofErr w:type="spellStart"/>
      <w:r w:rsidRPr="00052ECC">
        <w:rPr>
          <w:rFonts w:ascii="Times New Roman" w:hAnsi="Times New Roman" w:cs="Times New Roman"/>
          <w:sz w:val="26"/>
          <w:szCs w:val="26"/>
        </w:rPr>
        <w:lastRenderedPageBreak/>
        <w:t>з</w:t>
      </w:r>
      <w:proofErr w:type="spellEnd"/>
      <w:r w:rsidRPr="00052ECC">
        <w:rPr>
          <w:rFonts w:ascii="Times New Roman" w:hAnsi="Times New Roman" w:cs="Times New Roman"/>
          <w:sz w:val="26"/>
          <w:szCs w:val="26"/>
        </w:rPr>
        <w:t>) общий (предельный) объем бюджетных инвестиций, предоставляемых на реализацию инвестиционного проекта, а также его распределение по годам реализации инвестиционного проекта (в ценах соответствующих лет реализации инвестиционного проекта);</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bookmarkStart w:id="1" w:name="Par58"/>
      <w:bookmarkEnd w:id="1"/>
      <w:r w:rsidRPr="00052ECC">
        <w:rPr>
          <w:rFonts w:ascii="Times New Roman" w:hAnsi="Times New Roman" w:cs="Times New Roman"/>
          <w:sz w:val="26"/>
          <w:szCs w:val="26"/>
        </w:rPr>
        <w:t>и) общий объем собственных и (или) заемных средств юридического лица, направляемых на реализацию инвестиционного проекта, а также распределение этих средств по годам реализации инвестиционного проекта (в ценах соответствующих лет реализации инвестиционного проекта).</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 xml:space="preserve">8. </w:t>
      </w:r>
      <w:proofErr w:type="gramStart"/>
      <w:r w:rsidRPr="00052ECC">
        <w:rPr>
          <w:rFonts w:ascii="Times New Roman" w:hAnsi="Times New Roman" w:cs="Times New Roman"/>
          <w:sz w:val="26"/>
          <w:szCs w:val="26"/>
        </w:rPr>
        <w:t>Общий (предельный) объем бюджетных инвестиций, предоставляемых на реализацию инвестиционного проекта, не может быть установлен выше 90 процентов и ниже 5 процентов сметной стоимости объекта капитального строительства (при наличии утвержденной проектной документации) или предполагаемой (предельной) стоимости объекта капитального строительства и (или) стоимости приобретения объекта недвижимого имущества согласно паспорту инвестиционного проекта (в ценах соответствующих лет реализации инвестиционного проекта).</w:t>
      </w:r>
      <w:proofErr w:type="gramEnd"/>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9. Главный распорядитель при подготовке проекта решения по каждому объекту также рассматривает следующие документы, материалы, исходные данные:</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 xml:space="preserve">а) копии годовой бухгалтерской (финансовой) отчетности юридического лица, состоящей из бухгалтерского баланса, отчета о финансовых результатах, отчета о целевом использовании средств и приложений к ним, </w:t>
      </w:r>
      <w:proofErr w:type="gramStart"/>
      <w:r w:rsidRPr="00052ECC">
        <w:rPr>
          <w:rFonts w:ascii="Times New Roman" w:hAnsi="Times New Roman" w:cs="Times New Roman"/>
          <w:sz w:val="26"/>
          <w:szCs w:val="26"/>
        </w:rPr>
        <w:t>за</w:t>
      </w:r>
      <w:proofErr w:type="gramEnd"/>
      <w:r w:rsidRPr="00052ECC">
        <w:rPr>
          <w:rFonts w:ascii="Times New Roman" w:hAnsi="Times New Roman" w:cs="Times New Roman"/>
          <w:sz w:val="26"/>
          <w:szCs w:val="26"/>
        </w:rPr>
        <w:t xml:space="preserve"> последние 2 года;</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 xml:space="preserve">б) решение общего собрания акционеров юридического лица о выплате дивидендов по акциям всех категорий (типов) </w:t>
      </w:r>
      <w:proofErr w:type="gramStart"/>
      <w:r w:rsidRPr="00052ECC">
        <w:rPr>
          <w:rFonts w:ascii="Times New Roman" w:hAnsi="Times New Roman" w:cs="Times New Roman"/>
          <w:sz w:val="26"/>
          <w:szCs w:val="26"/>
        </w:rPr>
        <w:t>за</w:t>
      </w:r>
      <w:proofErr w:type="gramEnd"/>
      <w:r w:rsidRPr="00052ECC">
        <w:rPr>
          <w:rFonts w:ascii="Times New Roman" w:hAnsi="Times New Roman" w:cs="Times New Roman"/>
          <w:sz w:val="26"/>
          <w:szCs w:val="26"/>
        </w:rPr>
        <w:t xml:space="preserve"> последние 2 года;</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 xml:space="preserve">в) решение уполномоченного органа юридического лица о финансировании объекта капитального строительства и (или) объекта недвижимого имущества в объеме, предусмотренном в </w:t>
      </w:r>
      <w:hyperlink w:anchor="Par58" w:history="1">
        <w:r w:rsidR="00665EDF" w:rsidRPr="00052ECC">
          <w:rPr>
            <w:rFonts w:ascii="Times New Roman" w:hAnsi="Times New Roman" w:cs="Times New Roman"/>
            <w:sz w:val="26"/>
            <w:szCs w:val="26"/>
          </w:rPr>
          <w:t>подпункте «и»</w:t>
        </w:r>
        <w:r w:rsidRPr="00052ECC">
          <w:rPr>
            <w:rFonts w:ascii="Times New Roman" w:hAnsi="Times New Roman" w:cs="Times New Roman"/>
            <w:sz w:val="26"/>
            <w:szCs w:val="26"/>
          </w:rPr>
          <w:t xml:space="preserve"> пункта 7</w:t>
        </w:r>
      </w:hyperlink>
      <w:r w:rsidRPr="00052ECC">
        <w:rPr>
          <w:rFonts w:ascii="Times New Roman" w:hAnsi="Times New Roman" w:cs="Times New Roman"/>
          <w:sz w:val="26"/>
          <w:szCs w:val="26"/>
        </w:rPr>
        <w:t xml:space="preserve"> настоящего Порядка.</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Обязательным условием при составлении проекта решения главным распорядителем является положительное заключение главного распорядителя об эффективности использования средств районного бюджета, направляемых на капитальные вложения, по каждому объекту капитального строительства или объекту недвижимого имущества, включенному в проект решения.</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10. Подготовка и принятие решения на очередной финансовый год, за счет средств районного бюджета, осуществляется в рамках подготовки проекта бюджета на очередной финансовый год и плановый период.</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В текущем финансовом году при наличии оснований и источников финансового обеспечения в действующее решение могут вноситься изменения, а также приниматься новое решение.</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11. Внесение изменений в решение осуществляется согласно положениям, установленным настоящим Порядком.</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lastRenderedPageBreak/>
        <w:t xml:space="preserve">12. Одновременно с проектом решения главным распорядителем подготавливается проект договора между главным распорядителем и юридическим лицом об участии муниципального образования </w:t>
      </w:r>
      <w:r w:rsidR="00665EDF" w:rsidRPr="00052ECC">
        <w:rPr>
          <w:rFonts w:ascii="Times New Roman" w:hAnsi="Times New Roman" w:cs="Times New Roman"/>
          <w:sz w:val="26"/>
          <w:szCs w:val="26"/>
        </w:rPr>
        <w:t>«Шенкурский</w:t>
      </w:r>
      <w:r w:rsidRPr="00052ECC">
        <w:rPr>
          <w:rFonts w:ascii="Times New Roman" w:hAnsi="Times New Roman" w:cs="Times New Roman"/>
          <w:sz w:val="26"/>
          <w:szCs w:val="26"/>
        </w:rPr>
        <w:t xml:space="preserve"> муниципальный район</w:t>
      </w:r>
      <w:r w:rsidR="00665EDF" w:rsidRPr="00052ECC">
        <w:rPr>
          <w:rFonts w:ascii="Times New Roman" w:hAnsi="Times New Roman" w:cs="Times New Roman"/>
          <w:sz w:val="26"/>
          <w:szCs w:val="26"/>
        </w:rPr>
        <w:t>»</w:t>
      </w:r>
      <w:r w:rsidRPr="00052ECC">
        <w:rPr>
          <w:rFonts w:ascii="Times New Roman" w:hAnsi="Times New Roman" w:cs="Times New Roman"/>
          <w:sz w:val="26"/>
          <w:szCs w:val="26"/>
        </w:rPr>
        <w:t xml:space="preserve"> в собственности субъекта инвестиций, который должен содержать следующие положения:</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proofErr w:type="gramStart"/>
      <w:r w:rsidRPr="00052ECC">
        <w:rPr>
          <w:rFonts w:ascii="Times New Roman" w:hAnsi="Times New Roman" w:cs="Times New Roman"/>
          <w:sz w:val="26"/>
          <w:szCs w:val="26"/>
        </w:rPr>
        <w:t>а) цель предоставления бюджетных инвестиций, включая в отношении каждого объекта капитального строительства и (или) объекта недвижимого имущества его наименование, мощность, сроки строительства (реконструкции, в том числе с элементами реставрации, технического перевооружения) и (или) приобретения, сметную стоимость (предполагаемую (предельную) стоимость) и (или) стоимость приобретения, а также общий объем капитальных вложений за счет всех источников финансового обеспечения, в том числе объем предоставляемых</w:t>
      </w:r>
      <w:proofErr w:type="gramEnd"/>
      <w:r w:rsidRPr="00052ECC">
        <w:rPr>
          <w:rFonts w:ascii="Times New Roman" w:hAnsi="Times New Roman" w:cs="Times New Roman"/>
          <w:sz w:val="26"/>
          <w:szCs w:val="26"/>
        </w:rPr>
        <w:t xml:space="preserve"> бюджетных инвестиций, который должен соответствовать объему бюджетных ассигнований на осуществление бюджетных инвести</w:t>
      </w:r>
      <w:r w:rsidR="00665EDF" w:rsidRPr="00052ECC">
        <w:rPr>
          <w:rFonts w:ascii="Times New Roman" w:hAnsi="Times New Roman" w:cs="Times New Roman"/>
          <w:sz w:val="26"/>
          <w:szCs w:val="26"/>
        </w:rPr>
        <w:t>ций, предусмотренному решением «</w:t>
      </w:r>
      <w:r w:rsidRPr="00052ECC">
        <w:rPr>
          <w:rFonts w:ascii="Times New Roman" w:hAnsi="Times New Roman" w:cs="Times New Roman"/>
          <w:sz w:val="26"/>
          <w:szCs w:val="26"/>
        </w:rPr>
        <w:t xml:space="preserve">О бюджете муниципального образования </w:t>
      </w:r>
      <w:r w:rsidR="00665EDF" w:rsidRPr="00052ECC">
        <w:rPr>
          <w:rFonts w:ascii="Times New Roman" w:hAnsi="Times New Roman" w:cs="Times New Roman"/>
          <w:sz w:val="26"/>
          <w:szCs w:val="26"/>
        </w:rPr>
        <w:t>«Шенкурский муниципальный район»</w:t>
      </w:r>
      <w:r w:rsidRPr="00052ECC">
        <w:rPr>
          <w:rFonts w:ascii="Times New Roman" w:hAnsi="Times New Roman" w:cs="Times New Roman"/>
          <w:sz w:val="26"/>
          <w:szCs w:val="26"/>
        </w:rPr>
        <w:t xml:space="preserve"> на текущий фина</w:t>
      </w:r>
      <w:r w:rsidR="00665EDF" w:rsidRPr="00052ECC">
        <w:rPr>
          <w:rFonts w:ascii="Times New Roman" w:hAnsi="Times New Roman" w:cs="Times New Roman"/>
          <w:sz w:val="26"/>
          <w:szCs w:val="26"/>
        </w:rPr>
        <w:t>нсовый год и на плановый период»</w:t>
      </w:r>
      <w:r w:rsidRPr="00052ECC">
        <w:rPr>
          <w:rFonts w:ascii="Times New Roman" w:hAnsi="Times New Roman" w:cs="Times New Roman"/>
          <w:sz w:val="26"/>
          <w:szCs w:val="26"/>
        </w:rPr>
        <w:t>;</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proofErr w:type="gramStart"/>
      <w:r w:rsidRPr="00052ECC">
        <w:rPr>
          <w:rFonts w:ascii="Times New Roman" w:hAnsi="Times New Roman" w:cs="Times New Roman"/>
          <w:sz w:val="26"/>
          <w:szCs w:val="26"/>
        </w:rPr>
        <w:t xml:space="preserve">б) условия предоставления бюджетных инвестиций, в том числе обязательство юридического лица вложить в реализацию инвестиционного проекта по строительству (реконструкции, в том числе с элементами реставрации, техническому перевооружению) объекта капитального строительства и (или) приобретению объекта недвижимого имущества инвестиции в объеме, указанном в </w:t>
      </w:r>
      <w:hyperlink w:anchor="Par58" w:history="1">
        <w:r w:rsidR="00665EDF" w:rsidRPr="00052ECC">
          <w:rPr>
            <w:rFonts w:ascii="Times New Roman" w:hAnsi="Times New Roman" w:cs="Times New Roman"/>
            <w:sz w:val="26"/>
            <w:szCs w:val="26"/>
          </w:rPr>
          <w:t>подпункте «и»</w:t>
        </w:r>
        <w:r w:rsidRPr="00052ECC">
          <w:rPr>
            <w:rFonts w:ascii="Times New Roman" w:hAnsi="Times New Roman" w:cs="Times New Roman"/>
            <w:sz w:val="26"/>
            <w:szCs w:val="26"/>
          </w:rPr>
          <w:t xml:space="preserve"> пункта 7</w:t>
        </w:r>
      </w:hyperlink>
      <w:r w:rsidRPr="00052ECC">
        <w:rPr>
          <w:rFonts w:ascii="Times New Roman" w:hAnsi="Times New Roman" w:cs="Times New Roman"/>
          <w:sz w:val="26"/>
          <w:szCs w:val="26"/>
        </w:rPr>
        <w:t xml:space="preserve"> настоящего Порядка и предусмотренном в решении;</w:t>
      </w:r>
      <w:proofErr w:type="gramEnd"/>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в) порядок и сроки представления отчетности об использовании бюджетных инвестиций по формам, установленным главным распорядителем;</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г) право главного распорядителя и органов местной администрации на проведение проверок соблюдения юридическим лицом условий предоставления бюджетных инвестиций;</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proofErr w:type="spellStart"/>
      <w:proofErr w:type="gramStart"/>
      <w:r w:rsidRPr="00052ECC">
        <w:rPr>
          <w:rFonts w:ascii="Times New Roman" w:hAnsi="Times New Roman" w:cs="Times New Roman"/>
          <w:sz w:val="26"/>
          <w:szCs w:val="26"/>
        </w:rPr>
        <w:t>д</w:t>
      </w:r>
      <w:proofErr w:type="spellEnd"/>
      <w:r w:rsidRPr="00052ECC">
        <w:rPr>
          <w:rFonts w:ascii="Times New Roman" w:hAnsi="Times New Roman" w:cs="Times New Roman"/>
          <w:sz w:val="26"/>
          <w:szCs w:val="26"/>
        </w:rPr>
        <w:t>) условие об определении юридическим лицом поставщика (подрядчика, исполнителя) и об исполнении гражданско-правовых договоров, заключенных им в целях реализации инвестиционного проекта по строительству (реконструкции, в том числе с элементами реставрации, техническому перевооружению) объектов капитального строительства и (или) приобретению объектов недвижимого имущества в соответствии с законодательством Российской Федерации по осуществлению закупок товаров, работ, услуг для обеспечения государственных и муниципальных нужд;</w:t>
      </w:r>
      <w:proofErr w:type="gramEnd"/>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е) обязанность юридического лица разработать проектную документацию и провести инженерные изыскания, выполняемые для подготовки такой проектной документации, а также провести государственную экспертизу проектной документации и результатов инженерных изысканий (если проведение такой экспертизы в соответствии с законодательством Российской Федерации является обязательным) без использования на эти цели бюджетных инвестиций;</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 xml:space="preserve">ж) обязанность юридического лица провести проверку достоверности определения сметной стоимости объектов капитального строительства, строительство (реконструкция, в том числе с элементами реставрации, техническое </w:t>
      </w:r>
      <w:r w:rsidRPr="00052ECC">
        <w:rPr>
          <w:rFonts w:ascii="Times New Roman" w:hAnsi="Times New Roman" w:cs="Times New Roman"/>
          <w:sz w:val="26"/>
          <w:szCs w:val="26"/>
        </w:rPr>
        <w:lastRenderedPageBreak/>
        <w:t>перевооружение) которых финансируется с привлечением средств районного бюджета в порядке, установленном законодательством Российской Федерации, без использования на эти цели бюджетных инвестиций;</w:t>
      </w:r>
    </w:p>
    <w:p w:rsidR="000979C3" w:rsidRPr="00052ECC"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proofErr w:type="spellStart"/>
      <w:r w:rsidRPr="00052ECC">
        <w:rPr>
          <w:rFonts w:ascii="Times New Roman" w:hAnsi="Times New Roman" w:cs="Times New Roman"/>
          <w:sz w:val="26"/>
          <w:szCs w:val="26"/>
        </w:rPr>
        <w:t>з</w:t>
      </w:r>
      <w:proofErr w:type="spellEnd"/>
      <w:r w:rsidRPr="00052ECC">
        <w:rPr>
          <w:rFonts w:ascii="Times New Roman" w:hAnsi="Times New Roman" w:cs="Times New Roman"/>
          <w:sz w:val="26"/>
          <w:szCs w:val="26"/>
        </w:rPr>
        <w:t>) обязанность юридического лица провести технологический и ценовой аудит инвестиционных проектов по строительству (реконструкции, техническому перевооружению) объектов капитального строительства в случаях и в порядке, которые установлены законодательством Российской Федерации, без использования на эти цели бюджетных инвестиций;</w:t>
      </w:r>
    </w:p>
    <w:p w:rsidR="000979C3" w:rsidRDefault="000979C3" w:rsidP="00052ECC">
      <w:pPr>
        <w:autoSpaceDE w:val="0"/>
        <w:autoSpaceDN w:val="0"/>
        <w:adjustRightInd w:val="0"/>
        <w:spacing w:before="240" w:after="0" w:line="240" w:lineRule="auto"/>
        <w:ind w:firstLine="540"/>
        <w:jc w:val="both"/>
        <w:rPr>
          <w:rFonts w:ascii="Times New Roman" w:hAnsi="Times New Roman" w:cs="Times New Roman"/>
          <w:sz w:val="26"/>
          <w:szCs w:val="26"/>
        </w:rPr>
      </w:pPr>
      <w:r w:rsidRPr="00052ECC">
        <w:rPr>
          <w:rFonts w:ascii="Times New Roman" w:hAnsi="Times New Roman" w:cs="Times New Roman"/>
          <w:sz w:val="26"/>
          <w:szCs w:val="26"/>
        </w:rPr>
        <w:t>и) ответственность юридического лица за неисполнение или ненадлежащее исполнение обязательств по дог</w:t>
      </w:r>
      <w:r w:rsidR="00C03D0F">
        <w:rPr>
          <w:rFonts w:ascii="Times New Roman" w:hAnsi="Times New Roman" w:cs="Times New Roman"/>
          <w:sz w:val="26"/>
          <w:szCs w:val="26"/>
        </w:rPr>
        <w:t>овору;</w:t>
      </w:r>
    </w:p>
    <w:p w:rsidR="00C03D0F" w:rsidRDefault="00C03D0F" w:rsidP="00052ECC">
      <w:pPr>
        <w:autoSpaceDE w:val="0"/>
        <w:autoSpaceDN w:val="0"/>
        <w:adjustRightInd w:val="0"/>
        <w:spacing w:after="0" w:line="240" w:lineRule="auto"/>
        <w:ind w:firstLine="540"/>
        <w:jc w:val="both"/>
        <w:rPr>
          <w:rFonts w:ascii="Times New Roman" w:hAnsi="Times New Roman" w:cs="Times New Roman"/>
          <w:sz w:val="26"/>
          <w:szCs w:val="26"/>
        </w:rPr>
      </w:pPr>
    </w:p>
    <w:p w:rsidR="003D3442" w:rsidRDefault="00C03D0F" w:rsidP="000A1C3E">
      <w:pPr>
        <w:autoSpaceDE w:val="0"/>
        <w:autoSpaceDN w:val="0"/>
        <w:adjustRightInd w:val="0"/>
        <w:spacing w:after="0" w:line="240" w:lineRule="auto"/>
        <w:ind w:firstLine="709"/>
        <w:jc w:val="both"/>
        <w:rPr>
          <w:rFonts w:ascii="Times New Roman" w:hAnsi="Times New Roman" w:cs="Times New Roman"/>
          <w:sz w:val="26"/>
          <w:szCs w:val="26"/>
        </w:rPr>
      </w:pPr>
      <w:proofErr w:type="gramStart"/>
      <w:r>
        <w:rPr>
          <w:rFonts w:ascii="Times New Roman" w:hAnsi="Times New Roman" w:cs="Times New Roman"/>
          <w:sz w:val="26"/>
          <w:szCs w:val="26"/>
        </w:rPr>
        <w:t>к)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бюджетных инвестиций иных операций, определенных решениями Правительства Российской Федерации, высшего исполнительного органа государственной власти субъекта Российской Федерации, местной администрации муниципального образования, в том</w:t>
      </w:r>
      <w:proofErr w:type="gramEnd"/>
      <w:r>
        <w:rPr>
          <w:rFonts w:ascii="Times New Roman" w:hAnsi="Times New Roman" w:cs="Times New Roman"/>
          <w:sz w:val="26"/>
          <w:szCs w:val="26"/>
        </w:rPr>
        <w:t xml:space="preserve"> числе </w:t>
      </w:r>
      <w:proofErr w:type="gramStart"/>
      <w:r>
        <w:rPr>
          <w:rFonts w:ascii="Times New Roman" w:hAnsi="Times New Roman" w:cs="Times New Roman"/>
          <w:sz w:val="26"/>
          <w:szCs w:val="26"/>
        </w:rPr>
        <w:t>указанными</w:t>
      </w:r>
      <w:proofErr w:type="gramEnd"/>
      <w:r>
        <w:rPr>
          <w:rFonts w:ascii="Times New Roman" w:hAnsi="Times New Roman" w:cs="Times New Roman"/>
          <w:sz w:val="26"/>
          <w:szCs w:val="26"/>
        </w:rPr>
        <w:t xml:space="preserve"> в </w:t>
      </w:r>
      <w:hyperlink r:id="rId7" w:history="1">
        <w:r w:rsidRPr="00C03D0F">
          <w:rPr>
            <w:rFonts w:ascii="Times New Roman" w:hAnsi="Times New Roman" w:cs="Times New Roman"/>
            <w:sz w:val="26"/>
            <w:szCs w:val="26"/>
          </w:rPr>
          <w:t>абзаце втором пункта 1</w:t>
        </w:r>
      </w:hyperlink>
      <w:r>
        <w:rPr>
          <w:rFonts w:ascii="Times New Roman" w:hAnsi="Times New Roman" w:cs="Times New Roman"/>
          <w:sz w:val="26"/>
          <w:szCs w:val="26"/>
        </w:rPr>
        <w:t xml:space="preserve"> статьи 80 Бюджетного кодекса Российской Федерации.</w:t>
      </w:r>
    </w:p>
    <w:p w:rsidR="000A1C3E" w:rsidRDefault="000A1C3E" w:rsidP="000A1C3E">
      <w:pPr>
        <w:autoSpaceDE w:val="0"/>
        <w:autoSpaceDN w:val="0"/>
        <w:adjustRightInd w:val="0"/>
        <w:spacing w:before="240"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л) порядок возврата юридическим лицом, получающим бюджетные инвестиции, полученных сре</w:t>
      </w:r>
      <w:proofErr w:type="gramStart"/>
      <w:r>
        <w:rPr>
          <w:rFonts w:ascii="Times New Roman" w:hAnsi="Times New Roman" w:cs="Times New Roman"/>
          <w:sz w:val="26"/>
          <w:szCs w:val="26"/>
        </w:rPr>
        <w:t>дств в сл</w:t>
      </w:r>
      <w:proofErr w:type="gramEnd"/>
      <w:r>
        <w:rPr>
          <w:rFonts w:ascii="Times New Roman" w:hAnsi="Times New Roman" w:cs="Times New Roman"/>
          <w:sz w:val="26"/>
          <w:szCs w:val="26"/>
        </w:rPr>
        <w:t>учае установления факта несоблюдения им целей, условий и порядка предоставления бюджетных инвестиций.</w:t>
      </w:r>
    </w:p>
    <w:p w:rsidR="00934903" w:rsidRDefault="00934903" w:rsidP="00CC540F">
      <w:pPr>
        <w:autoSpaceDE w:val="0"/>
        <w:autoSpaceDN w:val="0"/>
        <w:adjustRightInd w:val="0"/>
        <w:spacing w:after="0" w:line="240" w:lineRule="auto"/>
        <w:jc w:val="both"/>
        <w:rPr>
          <w:rFonts w:ascii="Times New Roman" w:hAnsi="Times New Roman" w:cs="Times New Roman"/>
          <w:sz w:val="26"/>
          <w:szCs w:val="26"/>
        </w:rPr>
      </w:pPr>
    </w:p>
    <w:p w:rsidR="00CC540F" w:rsidRDefault="00CC540F" w:rsidP="00CC540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13. </w:t>
      </w:r>
      <w:proofErr w:type="gramStart"/>
      <w:r>
        <w:rPr>
          <w:rFonts w:ascii="Times New Roman" w:hAnsi="Times New Roman" w:cs="Times New Roman"/>
          <w:sz w:val="26"/>
          <w:szCs w:val="26"/>
        </w:rPr>
        <w:t xml:space="preserve">Предоставление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влечет возникновение права государственной или муниципальной собственности на эквивалентную часть уставных (складочных) капиталов указанных юридических лиц, которое оформляется участием муниципального образования в уставных (складочных) капиталах таких юридических лиц в соответствии с гражданским </w:t>
      </w:r>
      <w:hyperlink r:id="rId8" w:history="1">
        <w:r w:rsidRPr="00CC540F">
          <w:rPr>
            <w:rFonts w:ascii="Times New Roman" w:hAnsi="Times New Roman" w:cs="Times New Roman"/>
            <w:sz w:val="26"/>
            <w:szCs w:val="26"/>
          </w:rPr>
          <w:t>законодательством</w:t>
        </w:r>
      </w:hyperlink>
      <w:r>
        <w:rPr>
          <w:rFonts w:ascii="Times New Roman" w:hAnsi="Times New Roman" w:cs="Times New Roman"/>
          <w:sz w:val="26"/>
          <w:szCs w:val="26"/>
        </w:rPr>
        <w:t xml:space="preserve"> Российской Федерации.</w:t>
      </w:r>
      <w:proofErr w:type="gramEnd"/>
      <w:r>
        <w:rPr>
          <w:rFonts w:ascii="Times New Roman" w:hAnsi="Times New Roman" w:cs="Times New Roman"/>
          <w:sz w:val="26"/>
          <w:szCs w:val="26"/>
        </w:rPr>
        <w:t xml:space="preserve"> Оформление доли муниципального образования в уставном (складочном) капитале, принадлежащей муниципальному образованию, осуществляется в порядке и по ценам, которые определяются в соответствии с законодательством Российской Федерации.</w:t>
      </w:r>
    </w:p>
    <w:p w:rsidR="00CC540F" w:rsidRPr="00052ECC" w:rsidRDefault="00CC540F" w:rsidP="003F1B46">
      <w:pPr>
        <w:autoSpaceDE w:val="0"/>
        <w:autoSpaceDN w:val="0"/>
        <w:adjustRightInd w:val="0"/>
        <w:spacing w:before="240" w:after="0" w:line="240" w:lineRule="auto"/>
        <w:jc w:val="both"/>
        <w:rPr>
          <w:rFonts w:ascii="Times New Roman" w:hAnsi="Times New Roman" w:cs="Times New Roman"/>
          <w:sz w:val="26"/>
          <w:szCs w:val="26"/>
        </w:rPr>
      </w:pPr>
    </w:p>
    <w:sectPr w:rsidR="00CC540F" w:rsidRPr="00052ECC" w:rsidSect="00E4053B">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262D4"/>
    <w:multiLevelType w:val="hybridMultilevel"/>
    <w:tmpl w:val="3D180D4C"/>
    <w:lvl w:ilvl="0" w:tplc="7A962EC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96BFF"/>
    <w:rsid w:val="000225C8"/>
    <w:rsid w:val="00052ECC"/>
    <w:rsid w:val="000979C3"/>
    <w:rsid w:val="000A1C3E"/>
    <w:rsid w:val="00150F22"/>
    <w:rsid w:val="001600F8"/>
    <w:rsid w:val="00192AA8"/>
    <w:rsid w:val="001A1862"/>
    <w:rsid w:val="001A20A3"/>
    <w:rsid w:val="002A78BB"/>
    <w:rsid w:val="003533F5"/>
    <w:rsid w:val="00364CB4"/>
    <w:rsid w:val="003800CF"/>
    <w:rsid w:val="003D3442"/>
    <w:rsid w:val="003F1B46"/>
    <w:rsid w:val="00441914"/>
    <w:rsid w:val="00442FE8"/>
    <w:rsid w:val="004A6C07"/>
    <w:rsid w:val="005266DE"/>
    <w:rsid w:val="0053630E"/>
    <w:rsid w:val="005432A0"/>
    <w:rsid w:val="005E5DC7"/>
    <w:rsid w:val="005F3ECB"/>
    <w:rsid w:val="00641D45"/>
    <w:rsid w:val="00647787"/>
    <w:rsid w:val="00664096"/>
    <w:rsid w:val="00665EDF"/>
    <w:rsid w:val="006B2B63"/>
    <w:rsid w:val="00733364"/>
    <w:rsid w:val="00747B8B"/>
    <w:rsid w:val="00783D0A"/>
    <w:rsid w:val="007D7EE8"/>
    <w:rsid w:val="00891E29"/>
    <w:rsid w:val="00896BFF"/>
    <w:rsid w:val="008B794F"/>
    <w:rsid w:val="008C13CE"/>
    <w:rsid w:val="008C47D2"/>
    <w:rsid w:val="00901855"/>
    <w:rsid w:val="00934903"/>
    <w:rsid w:val="00947824"/>
    <w:rsid w:val="00952D34"/>
    <w:rsid w:val="00973381"/>
    <w:rsid w:val="009C4B1B"/>
    <w:rsid w:val="00A30100"/>
    <w:rsid w:val="00B4017A"/>
    <w:rsid w:val="00C03D0F"/>
    <w:rsid w:val="00C51956"/>
    <w:rsid w:val="00CC540F"/>
    <w:rsid w:val="00D21391"/>
    <w:rsid w:val="00E4053B"/>
    <w:rsid w:val="00FB094D"/>
    <w:rsid w:val="00FB2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442"/>
  </w:style>
  <w:style w:type="paragraph" w:styleId="1">
    <w:name w:val="heading 1"/>
    <w:basedOn w:val="a"/>
    <w:link w:val="10"/>
    <w:uiPriority w:val="9"/>
    <w:qFormat/>
    <w:rsid w:val="00896B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96BF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96BF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6B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96BF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96BFF"/>
    <w:rPr>
      <w:rFonts w:ascii="Times New Roman" w:eastAsia="Times New Roman" w:hAnsi="Times New Roman" w:cs="Times New Roman"/>
      <w:b/>
      <w:bCs/>
      <w:sz w:val="27"/>
      <w:szCs w:val="27"/>
      <w:lang w:eastAsia="ru-RU"/>
    </w:rPr>
  </w:style>
  <w:style w:type="paragraph" w:customStyle="1" w:styleId="headertext">
    <w:name w:val="headertext"/>
    <w:basedOn w:val="a"/>
    <w:rsid w:val="00896B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896B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96BFF"/>
  </w:style>
  <w:style w:type="character" w:styleId="a3">
    <w:name w:val="Hyperlink"/>
    <w:basedOn w:val="a0"/>
    <w:uiPriority w:val="99"/>
    <w:semiHidden/>
    <w:unhideWhenUsed/>
    <w:rsid w:val="00896BFF"/>
    <w:rPr>
      <w:color w:val="0000FF"/>
      <w:u w:val="single"/>
    </w:rPr>
  </w:style>
  <w:style w:type="paragraph" w:customStyle="1" w:styleId="ConsPlusTitle">
    <w:name w:val="ConsPlusTitle"/>
    <w:rsid w:val="007D7EE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List Paragraph"/>
    <w:basedOn w:val="a"/>
    <w:uiPriority w:val="34"/>
    <w:qFormat/>
    <w:rsid w:val="00641D45"/>
    <w:pPr>
      <w:ind w:left="720"/>
      <w:contextualSpacing/>
    </w:pPr>
  </w:style>
  <w:style w:type="paragraph" w:styleId="a5">
    <w:name w:val="Balloon Text"/>
    <w:basedOn w:val="a"/>
    <w:link w:val="a6"/>
    <w:uiPriority w:val="99"/>
    <w:semiHidden/>
    <w:unhideWhenUsed/>
    <w:rsid w:val="00052EC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52E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6975004">
      <w:bodyDiv w:val="1"/>
      <w:marLeft w:val="0"/>
      <w:marRight w:val="0"/>
      <w:marTop w:val="0"/>
      <w:marBottom w:val="0"/>
      <w:divBdr>
        <w:top w:val="none" w:sz="0" w:space="0" w:color="auto"/>
        <w:left w:val="none" w:sz="0" w:space="0" w:color="auto"/>
        <w:bottom w:val="none" w:sz="0" w:space="0" w:color="auto"/>
        <w:right w:val="none" w:sz="0" w:space="0" w:color="auto"/>
      </w:divBdr>
      <w:divsChild>
        <w:div w:id="1599364794">
          <w:marLeft w:val="0"/>
          <w:marRight w:val="0"/>
          <w:marTop w:val="0"/>
          <w:marBottom w:val="0"/>
          <w:divBdr>
            <w:top w:val="none" w:sz="0" w:space="0" w:color="auto"/>
            <w:left w:val="none" w:sz="0" w:space="0" w:color="auto"/>
            <w:bottom w:val="none" w:sz="0" w:space="0" w:color="auto"/>
            <w:right w:val="none" w:sz="0" w:space="0" w:color="auto"/>
          </w:divBdr>
        </w:div>
      </w:divsChild>
    </w:div>
    <w:div w:id="87373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4065195D00634FD8160BA24780CF7C663D93D7C48FE2981505A57D09DE4CD8621F77E6175F0DBFC5F61B3D0C7FB06C7B93AA4F12D56745CQDYDH" TargetMode="External"/><Relationship Id="rId3" Type="http://schemas.openxmlformats.org/officeDocument/2006/relationships/settings" Target="settings.xml"/><Relationship Id="rId7" Type="http://schemas.openxmlformats.org/officeDocument/2006/relationships/hyperlink" Target="consultantplus://offline/ref=93D2591D6870362CEDA3BBBC2DE996862E72B8FE1B30645C128452B3B9C25527082BF912FBB74C54D88D6F2BB60605493FEC2B96BAE0BD3BN7ID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00D64BFE0D5066E278E780E26567ABA5173E08845C563E2F19545273118E31F021D9FF8D8DDBAE931DAD01C5F43B5C69B5C1AAF1623DD0FW332L" TargetMode="External"/><Relationship Id="rId5" Type="http://schemas.openxmlformats.org/officeDocument/2006/relationships/hyperlink" Target="consultantplus://offline/ref=500D64BFE0D5066E278E780E26567ABA5173E08845C563E2F19545273118E31F021D9FF8D8DDBFE530DAD01C5F43B5C69B5C1AAF1623DD0FW332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582</TotalTime>
  <Pages>6</Pages>
  <Words>2153</Words>
  <Characters>12278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14403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9</cp:revision>
  <cp:lastPrinted>2019-11-08T07:36:00Z</cp:lastPrinted>
  <dcterms:created xsi:type="dcterms:W3CDTF">2019-08-26T06:21:00Z</dcterms:created>
  <dcterms:modified xsi:type="dcterms:W3CDTF">2019-11-08T07:38:00Z</dcterms:modified>
</cp:coreProperties>
</file>